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EF" w:rsidRPr="00F81DE2" w:rsidRDefault="0022488E" w:rsidP="0022488E">
      <w:pPr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 xml:space="preserve"> </w:t>
      </w:r>
    </w:p>
    <w:p w:rsidR="00DB11EF" w:rsidRPr="00F81DE2" w:rsidRDefault="00DB11EF" w:rsidP="00B51DB2">
      <w:pPr>
        <w:ind w:right="5029"/>
        <w:rPr>
          <w:rFonts w:ascii="Times New Roman" w:hAnsi="Times New Roman"/>
          <w:lang w:val="en-US"/>
        </w:rPr>
      </w:pPr>
    </w:p>
    <w:p w:rsidR="00DB11EF" w:rsidRPr="00F81DE2" w:rsidRDefault="00710832" w:rsidP="00B51DB2">
      <w:pPr>
        <w:ind w:right="5029"/>
        <w:rPr>
          <w:rFonts w:ascii="Times New Roman" w:hAnsi="Times New Roman"/>
        </w:rPr>
      </w:pPr>
      <w:r w:rsidRPr="00F81DE2">
        <w:rPr>
          <w:rFonts w:ascii="Times New Roman" w:hAnsi="Times New Roman"/>
        </w:rPr>
        <w:object w:dxaOrig="5487" w:dyaOrig="4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05pt;height:231.6pt" o:ole="">
            <v:imagedata r:id="rId5" o:title=""/>
          </v:shape>
          <o:OLEObject Type="Embed" ProgID="Prism5.Document" ShapeID="_x0000_i1025" DrawAspect="Content" ObjectID="_1537879841" r:id="rId6"/>
        </w:object>
      </w:r>
    </w:p>
    <w:p w:rsidR="00710832" w:rsidRDefault="00710832" w:rsidP="00710832">
      <w:pPr>
        <w:ind w:right="5029"/>
        <w:jc w:val="both"/>
        <w:rPr>
          <w:rFonts w:ascii="Times New Roman" w:hAnsi="Times New Roman"/>
          <w:lang w:val="en-US"/>
        </w:rPr>
      </w:pPr>
    </w:p>
    <w:p w:rsidR="00DB11EF" w:rsidRPr="00F81DE2" w:rsidRDefault="00DB11EF" w:rsidP="00E02C2D">
      <w:pPr>
        <w:tabs>
          <w:tab w:val="left" w:pos="8222"/>
        </w:tabs>
        <w:ind w:right="6872"/>
        <w:jc w:val="both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>Figure 1: Comparison of peripheral hemodynamic responses (SBP</w:t>
      </w:r>
      <w:r w:rsidR="00F81DE2">
        <w:rPr>
          <w:rFonts w:ascii="Times New Roman" w:hAnsi="Times New Roman"/>
          <w:lang w:val="en-US"/>
        </w:rPr>
        <w:t>,</w:t>
      </w:r>
      <w:r w:rsidRPr="00F81DE2">
        <w:rPr>
          <w:rFonts w:ascii="Times New Roman" w:hAnsi="Times New Roman"/>
          <w:lang w:val="en-US"/>
        </w:rPr>
        <w:t xml:space="preserve"> DBP</w:t>
      </w:r>
      <w:r w:rsidR="00F81DE2">
        <w:rPr>
          <w:rFonts w:ascii="Times New Roman" w:hAnsi="Times New Roman"/>
          <w:lang w:val="en-US"/>
        </w:rPr>
        <w:t>,</w:t>
      </w:r>
      <w:r w:rsidRPr="00F81DE2">
        <w:rPr>
          <w:rFonts w:ascii="Times New Roman" w:hAnsi="Times New Roman"/>
          <w:lang w:val="en-US"/>
        </w:rPr>
        <w:t xml:space="preserve"> MBP</w:t>
      </w:r>
      <w:r w:rsidR="00F81DE2">
        <w:rPr>
          <w:rFonts w:ascii="Times New Roman" w:hAnsi="Times New Roman"/>
          <w:lang w:val="en-US"/>
        </w:rPr>
        <w:t>,</w:t>
      </w:r>
      <w:r w:rsidR="00E02C2D">
        <w:rPr>
          <w:rFonts w:ascii="Times New Roman" w:hAnsi="Times New Roman"/>
          <w:lang w:val="en-US"/>
        </w:rPr>
        <w:t xml:space="preserve"> </w:t>
      </w:r>
      <w:proofErr w:type="gramStart"/>
      <w:r w:rsidRPr="00F81DE2">
        <w:rPr>
          <w:rFonts w:ascii="Times New Roman" w:hAnsi="Times New Roman"/>
          <w:lang w:val="en-US"/>
        </w:rPr>
        <w:t>PP</w:t>
      </w:r>
      <w:proofErr w:type="gramEnd"/>
      <w:r w:rsidRPr="00F81DE2">
        <w:rPr>
          <w:rFonts w:ascii="Times New Roman" w:hAnsi="Times New Roman"/>
          <w:lang w:val="en-US"/>
        </w:rPr>
        <w:t xml:space="preserve">) before and after </w:t>
      </w:r>
      <w:r w:rsidR="00F81DE2" w:rsidRPr="00F81DE2">
        <w:rPr>
          <w:rFonts w:ascii="Times New Roman" w:hAnsi="Times New Roman"/>
          <w:lang w:val="en-US"/>
        </w:rPr>
        <w:t>lifestyle</w:t>
      </w:r>
      <w:r w:rsidR="00F81DE2">
        <w:rPr>
          <w:rFonts w:ascii="Times New Roman" w:hAnsi="Times New Roman"/>
          <w:lang w:val="en-US"/>
        </w:rPr>
        <w:t xml:space="preserve"> changes (LC)</w:t>
      </w:r>
      <w:r w:rsidRPr="00F81DE2">
        <w:rPr>
          <w:rFonts w:ascii="Times New Roman" w:hAnsi="Times New Roman"/>
          <w:lang w:val="en-US"/>
        </w:rPr>
        <w:t xml:space="preserve"> in pre-hypertensive</w:t>
      </w:r>
      <w:r w:rsidR="00F81DE2">
        <w:rPr>
          <w:rFonts w:ascii="Times New Roman" w:hAnsi="Times New Roman"/>
          <w:lang w:val="en-US"/>
        </w:rPr>
        <w:t xml:space="preserve"> patients</w:t>
      </w:r>
      <w:r w:rsidRPr="00F81DE2">
        <w:rPr>
          <w:rFonts w:ascii="Times New Roman" w:hAnsi="Times New Roman"/>
          <w:lang w:val="en-US"/>
        </w:rPr>
        <w:t>.</w:t>
      </w:r>
      <w:r w:rsidR="0071083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>SBP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systolic blood pressure</w:t>
      </w:r>
      <w:r w:rsidR="00F81DE2">
        <w:rPr>
          <w:rFonts w:ascii="Times New Roman" w:hAnsi="Times New Roman"/>
          <w:lang w:val="en-US"/>
        </w:rPr>
        <w:t>;</w:t>
      </w:r>
      <w:r w:rsidRPr="00F81DE2">
        <w:rPr>
          <w:rFonts w:ascii="Times New Roman" w:hAnsi="Times New Roman"/>
          <w:lang w:val="en-US"/>
        </w:rPr>
        <w:t xml:space="preserve"> DBP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diastolic blood pressure</w:t>
      </w:r>
      <w:r w:rsidR="00F81DE2">
        <w:rPr>
          <w:rFonts w:ascii="Times New Roman" w:hAnsi="Times New Roman"/>
          <w:lang w:val="en-US"/>
        </w:rPr>
        <w:t>;</w:t>
      </w:r>
      <w:r w:rsidRPr="00F81DE2">
        <w:rPr>
          <w:rFonts w:ascii="Times New Roman" w:hAnsi="Times New Roman"/>
          <w:lang w:val="en-US"/>
        </w:rPr>
        <w:t xml:space="preserve"> MAP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Mean Arterial Pressure</w:t>
      </w:r>
      <w:r w:rsidR="00F81DE2">
        <w:rPr>
          <w:rFonts w:ascii="Times New Roman" w:hAnsi="Times New Roman"/>
          <w:lang w:val="en-US"/>
        </w:rPr>
        <w:t xml:space="preserve">; </w:t>
      </w:r>
      <w:r w:rsidRPr="00F81DE2">
        <w:rPr>
          <w:rFonts w:ascii="Times New Roman" w:hAnsi="Times New Roman"/>
          <w:lang w:val="en-US"/>
        </w:rPr>
        <w:t>PP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P</w:t>
      </w:r>
      <w:r w:rsidR="00F81DE2">
        <w:rPr>
          <w:rFonts w:ascii="Times New Roman" w:hAnsi="Times New Roman"/>
          <w:lang w:val="en-US"/>
        </w:rPr>
        <w:t>ulse Pressure</w:t>
      </w:r>
    </w:p>
    <w:p w:rsidR="00DB11EF" w:rsidRPr="00F81DE2" w:rsidRDefault="00DB11EF" w:rsidP="00B51DB2">
      <w:pPr>
        <w:ind w:right="5029"/>
        <w:rPr>
          <w:rFonts w:ascii="Times New Roman" w:hAnsi="Times New Roman"/>
          <w:lang w:val="en-US"/>
        </w:rPr>
      </w:pPr>
    </w:p>
    <w:p w:rsidR="00DB11EF" w:rsidRPr="00F81DE2" w:rsidRDefault="00DB11EF" w:rsidP="00B51DB2">
      <w:pPr>
        <w:ind w:right="5029"/>
        <w:rPr>
          <w:rFonts w:ascii="Times New Roman" w:hAnsi="Times New Roman"/>
          <w:lang w:val="en-US"/>
        </w:rPr>
      </w:pPr>
    </w:p>
    <w:p w:rsidR="00DB11EF" w:rsidRPr="00F81DE2" w:rsidRDefault="00710832" w:rsidP="00710832">
      <w:pPr>
        <w:pStyle w:val="Subttulo"/>
      </w:pPr>
      <w:r w:rsidRPr="00F81DE2">
        <w:object w:dxaOrig="6466" w:dyaOrig="4075">
          <v:shape id="_x0000_i1026" type="#_x0000_t75" style="width:371.55pt;height:233.65pt" o:ole="">
            <v:imagedata r:id="rId7" o:title=""/>
          </v:shape>
          <o:OLEObject Type="Embed" ProgID="Prism5.Document" ShapeID="_x0000_i1026" DrawAspect="Content" ObjectID="_1537879842" r:id="rId8"/>
        </w:object>
      </w:r>
      <w:bookmarkStart w:id="0" w:name="_GoBack"/>
      <w:bookmarkEnd w:id="0"/>
    </w:p>
    <w:p w:rsidR="00DB11EF" w:rsidRPr="00F81DE2" w:rsidRDefault="00DB11EF" w:rsidP="00E02C2D">
      <w:pPr>
        <w:tabs>
          <w:tab w:val="left" w:pos="7230"/>
        </w:tabs>
        <w:ind w:left="284" w:right="6730"/>
        <w:jc w:val="both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 xml:space="preserve">Figure 2: Comparison of the central hemodynamic response </w:t>
      </w:r>
      <w:r w:rsidR="00710832">
        <w:rPr>
          <w:rFonts w:ascii="Times New Roman" w:hAnsi="Times New Roman"/>
          <w:lang w:val="en-US"/>
        </w:rPr>
        <w:t>(PSC) and arterial stiffness (</w:t>
      </w:r>
      <w:r w:rsidRPr="00F81DE2">
        <w:rPr>
          <w:rFonts w:ascii="Times New Roman" w:hAnsi="Times New Roman"/>
          <w:lang w:val="en-US"/>
        </w:rPr>
        <w:t>AI and</w:t>
      </w:r>
      <w:r w:rsidR="0071083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>AI</w:t>
      </w:r>
      <w:r w:rsidR="00710832">
        <w:rPr>
          <w:rFonts w:ascii="Times New Roman" w:hAnsi="Times New Roman"/>
          <w:lang w:val="en-US"/>
        </w:rPr>
        <w:t>-</w:t>
      </w:r>
      <w:r w:rsidRPr="00F81DE2">
        <w:rPr>
          <w:rFonts w:ascii="Times New Roman" w:hAnsi="Times New Roman"/>
          <w:lang w:val="en-US"/>
        </w:rPr>
        <w:t xml:space="preserve">75) </w:t>
      </w:r>
      <w:r w:rsidR="00F02EBC">
        <w:rPr>
          <w:rFonts w:ascii="Times New Roman" w:hAnsi="Times New Roman"/>
          <w:lang w:val="en-US"/>
        </w:rPr>
        <w:t xml:space="preserve">before and after </w:t>
      </w:r>
      <w:r w:rsidR="00307F7E" w:rsidRPr="00F81DE2">
        <w:rPr>
          <w:rFonts w:ascii="Times New Roman" w:hAnsi="Times New Roman"/>
          <w:lang w:val="en-US"/>
        </w:rPr>
        <w:t>lifestyle</w:t>
      </w:r>
      <w:r w:rsidR="00307F7E">
        <w:rPr>
          <w:rFonts w:ascii="Times New Roman" w:hAnsi="Times New Roman"/>
          <w:lang w:val="en-US"/>
        </w:rPr>
        <w:t xml:space="preserve"> changes (LC)</w:t>
      </w:r>
      <w:r w:rsidR="00307F7E" w:rsidRPr="00F81DE2">
        <w:rPr>
          <w:rFonts w:ascii="Times New Roman" w:hAnsi="Times New Roman"/>
          <w:lang w:val="en-US"/>
        </w:rPr>
        <w:t xml:space="preserve"> in pre-hypertensive</w:t>
      </w:r>
      <w:r w:rsidR="00307F7E">
        <w:rPr>
          <w:rFonts w:ascii="Times New Roman" w:hAnsi="Times New Roman"/>
          <w:lang w:val="en-US"/>
        </w:rPr>
        <w:t xml:space="preserve"> patients</w:t>
      </w:r>
      <w:r w:rsidRPr="00F81DE2">
        <w:rPr>
          <w:rFonts w:ascii="Times New Roman" w:hAnsi="Times New Roman"/>
          <w:lang w:val="en-US"/>
        </w:rPr>
        <w:t>. The middle bar represents the mean value.</w:t>
      </w:r>
      <w:r w:rsidR="0071083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>PSC</w:t>
      </w:r>
      <w:r w:rsidR="00F02EBC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Central </w:t>
      </w:r>
      <w:r w:rsidR="00F02EBC" w:rsidRPr="00F81DE2">
        <w:rPr>
          <w:rFonts w:ascii="Times New Roman" w:hAnsi="Times New Roman"/>
          <w:lang w:val="en-US"/>
        </w:rPr>
        <w:t>systolic pressure</w:t>
      </w:r>
      <w:r w:rsidR="00F02EBC">
        <w:rPr>
          <w:rFonts w:ascii="Times New Roman" w:hAnsi="Times New Roman"/>
          <w:lang w:val="en-US"/>
        </w:rPr>
        <w:t>;</w:t>
      </w:r>
      <w:r w:rsidRPr="00F81DE2">
        <w:rPr>
          <w:rFonts w:ascii="Times New Roman" w:hAnsi="Times New Roman"/>
          <w:lang w:val="en-US"/>
        </w:rPr>
        <w:t xml:space="preserve"> AI</w:t>
      </w:r>
      <w:r w:rsidR="00F02EBC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Augmentation Index.</w:t>
      </w:r>
    </w:p>
    <w:p w:rsidR="00DB11EF" w:rsidRPr="00F81DE2" w:rsidRDefault="00DB11EF" w:rsidP="00B51DB2">
      <w:pPr>
        <w:ind w:right="5029"/>
        <w:rPr>
          <w:rFonts w:ascii="Times New Roman" w:hAnsi="Times New Roman"/>
          <w:lang w:val="en-US"/>
        </w:rPr>
      </w:pPr>
    </w:p>
    <w:p w:rsidR="00DB11EF" w:rsidRPr="00F81DE2" w:rsidRDefault="00DB11EF" w:rsidP="00B51DB2">
      <w:pPr>
        <w:ind w:right="5029"/>
        <w:rPr>
          <w:rFonts w:ascii="Times New Roman" w:hAnsi="Times New Roman"/>
          <w:lang w:val="en-US"/>
        </w:rPr>
      </w:pPr>
    </w:p>
    <w:p w:rsidR="00DB11EF" w:rsidRPr="006607D3" w:rsidRDefault="00DB11EF" w:rsidP="00DB11EF">
      <w:pPr>
        <w:tabs>
          <w:tab w:val="left" w:pos="8250"/>
        </w:tabs>
        <w:ind w:right="5029"/>
        <w:rPr>
          <w:rFonts w:ascii="Times New Roman" w:hAnsi="Times New Roman"/>
          <w:lang w:val="en-US"/>
        </w:rPr>
      </w:pPr>
      <w:r w:rsidRPr="006607D3">
        <w:rPr>
          <w:rFonts w:ascii="Times New Roman" w:hAnsi="Times New Roman"/>
          <w:lang w:val="en-US"/>
        </w:rPr>
        <w:tab/>
      </w:r>
    </w:p>
    <w:p w:rsidR="00DB11EF" w:rsidRPr="00F81DE2" w:rsidRDefault="000922E5" w:rsidP="00DB11EF">
      <w:pPr>
        <w:pStyle w:val="Listadecontinuao"/>
        <w:spacing w:line="480" w:lineRule="auto"/>
        <w:ind w:left="0"/>
        <w:jc w:val="both"/>
        <w:rPr>
          <w:rFonts w:ascii="Times New Roman" w:hAnsi="Times New Roman"/>
          <w:b/>
        </w:rPr>
      </w:pPr>
      <w:r w:rsidRPr="00F81DE2">
        <w:rPr>
          <w:rFonts w:ascii="Times New Roman" w:hAnsi="Times New Roman"/>
        </w:rPr>
        <w:object w:dxaOrig="5953" w:dyaOrig="4082">
          <v:shape id="_x0000_i1027" type="#_x0000_t75" style="width:275.1pt;height:213.95pt" o:ole="">
            <v:imagedata r:id="rId9" o:title=""/>
          </v:shape>
          <o:OLEObject Type="Embed" ProgID="Prism5.Document" ShapeID="_x0000_i1027" DrawAspect="Content" ObjectID="_1537879843" r:id="rId10"/>
        </w:object>
      </w:r>
      <w:r w:rsidR="00504213" w:rsidRPr="00F81DE2">
        <w:rPr>
          <w:rFonts w:ascii="Times New Roman" w:hAnsi="Times New Roman"/>
        </w:rPr>
        <w:object w:dxaOrig="5953" w:dyaOrig="4139">
          <v:shape id="_x0000_i1028" type="#_x0000_t75" style="width:302.95pt;height:215.3pt" o:ole="">
            <v:imagedata r:id="rId11" o:title=""/>
          </v:shape>
          <o:OLEObject Type="Embed" ProgID="Prism5.Document" ShapeID="_x0000_i1028" DrawAspect="Content" ObjectID="_1537879844" r:id="rId12"/>
        </w:object>
      </w:r>
    </w:p>
    <w:p w:rsidR="00DB11EF" w:rsidRPr="00F81DE2" w:rsidRDefault="00DB11EF" w:rsidP="00E02C2D">
      <w:pPr>
        <w:tabs>
          <w:tab w:val="left" w:pos="8250"/>
        </w:tabs>
        <w:ind w:right="2903"/>
        <w:jc w:val="both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 xml:space="preserve">Figure 3: Analysis of the </w:t>
      </w:r>
      <w:r w:rsidR="00F02EBC" w:rsidRPr="00F81DE2">
        <w:rPr>
          <w:rFonts w:ascii="Times New Roman" w:hAnsi="Times New Roman"/>
          <w:lang w:val="en-US"/>
        </w:rPr>
        <w:t>Pearson</w:t>
      </w:r>
      <w:r w:rsidR="0071083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 xml:space="preserve">multivariate correlation </w:t>
      </w:r>
      <w:r w:rsidR="00F02EBC">
        <w:rPr>
          <w:rFonts w:ascii="Times New Roman" w:hAnsi="Times New Roman"/>
          <w:lang w:val="en-US"/>
        </w:rPr>
        <w:t>between</w:t>
      </w:r>
      <w:r w:rsidR="00710832">
        <w:rPr>
          <w:rFonts w:ascii="Times New Roman" w:hAnsi="Times New Roman"/>
          <w:lang w:val="en-US"/>
        </w:rPr>
        <w:t xml:space="preserve"> </w:t>
      </w:r>
      <w:r w:rsidR="00F02EBC">
        <w:rPr>
          <w:rFonts w:ascii="Times New Roman" w:hAnsi="Times New Roman"/>
          <w:lang w:val="en-US"/>
        </w:rPr>
        <w:t>CSP</w:t>
      </w:r>
      <w:r w:rsidRPr="00F81DE2">
        <w:rPr>
          <w:rFonts w:ascii="Times New Roman" w:hAnsi="Times New Roman"/>
          <w:lang w:val="en-US"/>
        </w:rPr>
        <w:t xml:space="preserve"> and M</w:t>
      </w:r>
      <w:r w:rsidR="00F02EBC">
        <w:rPr>
          <w:rFonts w:ascii="Times New Roman" w:hAnsi="Times New Roman"/>
          <w:lang w:val="en-US"/>
        </w:rPr>
        <w:t>B</w:t>
      </w:r>
      <w:r w:rsidR="00710832">
        <w:rPr>
          <w:rFonts w:ascii="Times New Roman" w:hAnsi="Times New Roman"/>
          <w:lang w:val="en-US"/>
        </w:rPr>
        <w:t xml:space="preserve">P before and </w:t>
      </w:r>
      <w:r w:rsidRPr="00F81DE2">
        <w:rPr>
          <w:rFonts w:ascii="Times New Roman" w:hAnsi="Times New Roman"/>
          <w:lang w:val="en-US"/>
        </w:rPr>
        <w:t xml:space="preserve">after </w:t>
      </w:r>
      <w:r w:rsidR="00F02EBC" w:rsidRPr="00F81DE2">
        <w:rPr>
          <w:rFonts w:ascii="Times New Roman" w:hAnsi="Times New Roman"/>
          <w:lang w:val="en-US"/>
        </w:rPr>
        <w:t>lifestyle</w:t>
      </w:r>
      <w:r w:rsidR="00F02EBC">
        <w:rPr>
          <w:rFonts w:ascii="Times New Roman" w:hAnsi="Times New Roman"/>
          <w:lang w:val="en-US"/>
        </w:rPr>
        <w:t xml:space="preserve"> changes (LC)</w:t>
      </w:r>
      <w:r w:rsidR="00F81DE2" w:rsidRPr="00F81DE2">
        <w:rPr>
          <w:rFonts w:ascii="Times New Roman" w:hAnsi="Times New Roman"/>
          <w:lang w:val="en-US"/>
        </w:rPr>
        <w:t>.</w:t>
      </w:r>
      <w:r w:rsidR="0071083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>PSC</w:t>
      </w:r>
      <w:r w:rsidR="00F02EBC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Central </w:t>
      </w:r>
      <w:r w:rsidR="00F02EBC" w:rsidRPr="00F81DE2">
        <w:rPr>
          <w:rFonts w:ascii="Times New Roman" w:hAnsi="Times New Roman"/>
          <w:lang w:val="en-US"/>
        </w:rPr>
        <w:t xml:space="preserve">systolic </w:t>
      </w:r>
      <w:r w:rsidRPr="00F81DE2">
        <w:rPr>
          <w:rFonts w:ascii="Times New Roman" w:hAnsi="Times New Roman"/>
          <w:lang w:val="en-US"/>
        </w:rPr>
        <w:t>pressure</w:t>
      </w:r>
      <w:r w:rsidR="00F81DE2" w:rsidRPr="00F81DE2">
        <w:rPr>
          <w:rFonts w:ascii="Times New Roman" w:hAnsi="Times New Roman"/>
          <w:lang w:val="en-US"/>
        </w:rPr>
        <w:t>.</w:t>
      </w:r>
      <w:r w:rsidRPr="00F81DE2">
        <w:rPr>
          <w:rFonts w:ascii="Times New Roman" w:hAnsi="Times New Roman"/>
          <w:lang w:val="en-US"/>
        </w:rPr>
        <w:t xml:space="preserve"> MAP</w:t>
      </w:r>
      <w:r w:rsidR="00F02EBC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Mean </w:t>
      </w:r>
      <w:r w:rsidR="00F02EBC">
        <w:rPr>
          <w:rFonts w:ascii="Times New Roman" w:hAnsi="Times New Roman"/>
          <w:lang w:val="en-US"/>
        </w:rPr>
        <w:t>blood</w:t>
      </w:r>
      <w:r w:rsidR="00F02EBC" w:rsidRPr="00F81DE2">
        <w:rPr>
          <w:rFonts w:ascii="Times New Roman" w:hAnsi="Times New Roman"/>
          <w:lang w:val="en-US"/>
        </w:rPr>
        <w:t>pressure</w:t>
      </w:r>
      <w:r w:rsidRPr="00F81DE2">
        <w:rPr>
          <w:rFonts w:ascii="Times New Roman" w:hAnsi="Times New Roman"/>
          <w:lang w:val="en-US"/>
        </w:rPr>
        <w:t>.</w:t>
      </w:r>
    </w:p>
    <w:sectPr w:rsidR="00DB11EF" w:rsidRPr="00F81DE2" w:rsidSect="0064535B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72E01"/>
    <w:rsid w:val="0000643B"/>
    <w:rsid w:val="000165CD"/>
    <w:rsid w:val="00044663"/>
    <w:rsid w:val="0005041F"/>
    <w:rsid w:val="000529AF"/>
    <w:rsid w:val="00055A65"/>
    <w:rsid w:val="00057BB8"/>
    <w:rsid w:val="0008220F"/>
    <w:rsid w:val="00084F1A"/>
    <w:rsid w:val="000922E5"/>
    <w:rsid w:val="000D0ADD"/>
    <w:rsid w:val="000D2DAE"/>
    <w:rsid w:val="000D5C82"/>
    <w:rsid w:val="000E36D8"/>
    <w:rsid w:val="001028EC"/>
    <w:rsid w:val="00112E63"/>
    <w:rsid w:val="001209DF"/>
    <w:rsid w:val="00125973"/>
    <w:rsid w:val="00127937"/>
    <w:rsid w:val="00140DA9"/>
    <w:rsid w:val="001656AB"/>
    <w:rsid w:val="00186969"/>
    <w:rsid w:val="001B0CE4"/>
    <w:rsid w:val="001B3561"/>
    <w:rsid w:val="001F1578"/>
    <w:rsid w:val="001F5DFA"/>
    <w:rsid w:val="00222D42"/>
    <w:rsid w:val="0022488E"/>
    <w:rsid w:val="00240C68"/>
    <w:rsid w:val="002444E6"/>
    <w:rsid w:val="002459C5"/>
    <w:rsid w:val="0025389E"/>
    <w:rsid w:val="002600DD"/>
    <w:rsid w:val="00280369"/>
    <w:rsid w:val="00282552"/>
    <w:rsid w:val="002B23CB"/>
    <w:rsid w:val="002B6BB1"/>
    <w:rsid w:val="002C67D1"/>
    <w:rsid w:val="002D2C6A"/>
    <w:rsid w:val="002D516B"/>
    <w:rsid w:val="002D61E8"/>
    <w:rsid w:val="002F06F2"/>
    <w:rsid w:val="00306FAC"/>
    <w:rsid w:val="00307F7E"/>
    <w:rsid w:val="00316F24"/>
    <w:rsid w:val="00322103"/>
    <w:rsid w:val="0032736A"/>
    <w:rsid w:val="00327F1B"/>
    <w:rsid w:val="00333CAA"/>
    <w:rsid w:val="00334F70"/>
    <w:rsid w:val="003403F6"/>
    <w:rsid w:val="00363C9A"/>
    <w:rsid w:val="00373401"/>
    <w:rsid w:val="003B049E"/>
    <w:rsid w:val="003B0C13"/>
    <w:rsid w:val="003B3A0F"/>
    <w:rsid w:val="003B48B3"/>
    <w:rsid w:val="003B4C2F"/>
    <w:rsid w:val="003E01E0"/>
    <w:rsid w:val="003F78B3"/>
    <w:rsid w:val="00401C20"/>
    <w:rsid w:val="00403CE4"/>
    <w:rsid w:val="00422C04"/>
    <w:rsid w:val="00490D52"/>
    <w:rsid w:val="004963F1"/>
    <w:rsid w:val="004B387F"/>
    <w:rsid w:val="004B4EAC"/>
    <w:rsid w:val="004C5782"/>
    <w:rsid w:val="004C5E76"/>
    <w:rsid w:val="004D2EA6"/>
    <w:rsid w:val="004E3D2F"/>
    <w:rsid w:val="0050332B"/>
    <w:rsid w:val="00504213"/>
    <w:rsid w:val="00517BD1"/>
    <w:rsid w:val="00550D46"/>
    <w:rsid w:val="005619B8"/>
    <w:rsid w:val="0056582E"/>
    <w:rsid w:val="00590A98"/>
    <w:rsid w:val="005C1C2E"/>
    <w:rsid w:val="005C27F8"/>
    <w:rsid w:val="005C7A64"/>
    <w:rsid w:val="005D55A6"/>
    <w:rsid w:val="005F4A57"/>
    <w:rsid w:val="00606B6E"/>
    <w:rsid w:val="0064535B"/>
    <w:rsid w:val="006607D3"/>
    <w:rsid w:val="00695F64"/>
    <w:rsid w:val="00697654"/>
    <w:rsid w:val="006C063F"/>
    <w:rsid w:val="006D65A8"/>
    <w:rsid w:val="006F56E0"/>
    <w:rsid w:val="0070074A"/>
    <w:rsid w:val="00710832"/>
    <w:rsid w:val="00710E75"/>
    <w:rsid w:val="007267C5"/>
    <w:rsid w:val="0073374C"/>
    <w:rsid w:val="00754042"/>
    <w:rsid w:val="0075675C"/>
    <w:rsid w:val="00756D6D"/>
    <w:rsid w:val="0076780A"/>
    <w:rsid w:val="00780492"/>
    <w:rsid w:val="00794F24"/>
    <w:rsid w:val="007B7643"/>
    <w:rsid w:val="007C2D53"/>
    <w:rsid w:val="007C46E9"/>
    <w:rsid w:val="007E3758"/>
    <w:rsid w:val="007E5069"/>
    <w:rsid w:val="007E5847"/>
    <w:rsid w:val="007F4D4D"/>
    <w:rsid w:val="007F5428"/>
    <w:rsid w:val="008048BA"/>
    <w:rsid w:val="00804A09"/>
    <w:rsid w:val="0082682A"/>
    <w:rsid w:val="00834ED3"/>
    <w:rsid w:val="00835FA0"/>
    <w:rsid w:val="0084692B"/>
    <w:rsid w:val="008601B0"/>
    <w:rsid w:val="00860232"/>
    <w:rsid w:val="00866A48"/>
    <w:rsid w:val="00881001"/>
    <w:rsid w:val="008840A0"/>
    <w:rsid w:val="00887A10"/>
    <w:rsid w:val="00894876"/>
    <w:rsid w:val="008A20C3"/>
    <w:rsid w:val="008A2C97"/>
    <w:rsid w:val="008A4F12"/>
    <w:rsid w:val="008D3005"/>
    <w:rsid w:val="008D66E9"/>
    <w:rsid w:val="008D7E3D"/>
    <w:rsid w:val="008F05DA"/>
    <w:rsid w:val="008F05E6"/>
    <w:rsid w:val="008F1524"/>
    <w:rsid w:val="008F4E2B"/>
    <w:rsid w:val="009250E7"/>
    <w:rsid w:val="00930A9C"/>
    <w:rsid w:val="00944108"/>
    <w:rsid w:val="009538C7"/>
    <w:rsid w:val="00975938"/>
    <w:rsid w:val="00987CEF"/>
    <w:rsid w:val="00993DCE"/>
    <w:rsid w:val="009943A9"/>
    <w:rsid w:val="009A129E"/>
    <w:rsid w:val="009B2DDA"/>
    <w:rsid w:val="009B571C"/>
    <w:rsid w:val="009D2792"/>
    <w:rsid w:val="009D3F87"/>
    <w:rsid w:val="009E5F7B"/>
    <w:rsid w:val="00A13C06"/>
    <w:rsid w:val="00A15D5D"/>
    <w:rsid w:val="00A1667F"/>
    <w:rsid w:val="00A204FA"/>
    <w:rsid w:val="00A26386"/>
    <w:rsid w:val="00A344AE"/>
    <w:rsid w:val="00A502C4"/>
    <w:rsid w:val="00A72C47"/>
    <w:rsid w:val="00A81BE4"/>
    <w:rsid w:val="00A9106D"/>
    <w:rsid w:val="00A9624C"/>
    <w:rsid w:val="00A96A44"/>
    <w:rsid w:val="00AA6A5C"/>
    <w:rsid w:val="00AA754F"/>
    <w:rsid w:val="00AC4B32"/>
    <w:rsid w:val="00AF7A79"/>
    <w:rsid w:val="00B2569A"/>
    <w:rsid w:val="00B36C3C"/>
    <w:rsid w:val="00B51DB2"/>
    <w:rsid w:val="00B533A9"/>
    <w:rsid w:val="00B61C82"/>
    <w:rsid w:val="00B6789B"/>
    <w:rsid w:val="00B710E5"/>
    <w:rsid w:val="00B72E01"/>
    <w:rsid w:val="00B8041A"/>
    <w:rsid w:val="00B83A7E"/>
    <w:rsid w:val="00BA2C54"/>
    <w:rsid w:val="00BB137C"/>
    <w:rsid w:val="00BD53D5"/>
    <w:rsid w:val="00C07360"/>
    <w:rsid w:val="00C07EDA"/>
    <w:rsid w:val="00C32B8A"/>
    <w:rsid w:val="00C35455"/>
    <w:rsid w:val="00C46ABE"/>
    <w:rsid w:val="00C51AD1"/>
    <w:rsid w:val="00C553B7"/>
    <w:rsid w:val="00C61346"/>
    <w:rsid w:val="00C75A12"/>
    <w:rsid w:val="00C90879"/>
    <w:rsid w:val="00C95638"/>
    <w:rsid w:val="00CA511C"/>
    <w:rsid w:val="00CA6081"/>
    <w:rsid w:val="00CA633B"/>
    <w:rsid w:val="00CA7753"/>
    <w:rsid w:val="00CC2A99"/>
    <w:rsid w:val="00CC537A"/>
    <w:rsid w:val="00CC6694"/>
    <w:rsid w:val="00CF76CC"/>
    <w:rsid w:val="00D15E2E"/>
    <w:rsid w:val="00D2459C"/>
    <w:rsid w:val="00D54CE7"/>
    <w:rsid w:val="00D8109D"/>
    <w:rsid w:val="00D92A1A"/>
    <w:rsid w:val="00DA0336"/>
    <w:rsid w:val="00DB11EF"/>
    <w:rsid w:val="00DD3DF3"/>
    <w:rsid w:val="00DE1F2F"/>
    <w:rsid w:val="00E001CA"/>
    <w:rsid w:val="00E02C2D"/>
    <w:rsid w:val="00E06B19"/>
    <w:rsid w:val="00E160C4"/>
    <w:rsid w:val="00E175E4"/>
    <w:rsid w:val="00E3134E"/>
    <w:rsid w:val="00E35837"/>
    <w:rsid w:val="00E52D31"/>
    <w:rsid w:val="00E71909"/>
    <w:rsid w:val="00E92D8C"/>
    <w:rsid w:val="00EA63BF"/>
    <w:rsid w:val="00ED0756"/>
    <w:rsid w:val="00ED127D"/>
    <w:rsid w:val="00EE17FB"/>
    <w:rsid w:val="00EE7485"/>
    <w:rsid w:val="00EF1C8D"/>
    <w:rsid w:val="00F02EBC"/>
    <w:rsid w:val="00F204AE"/>
    <w:rsid w:val="00F25E2F"/>
    <w:rsid w:val="00F374EC"/>
    <w:rsid w:val="00F42181"/>
    <w:rsid w:val="00F51109"/>
    <w:rsid w:val="00F75D77"/>
    <w:rsid w:val="00F81DE2"/>
    <w:rsid w:val="00F9578C"/>
    <w:rsid w:val="00FA0614"/>
    <w:rsid w:val="00FD2733"/>
    <w:rsid w:val="00FE2753"/>
    <w:rsid w:val="00FE4AA7"/>
    <w:rsid w:val="00FE6ED0"/>
    <w:rsid w:val="00FF1E51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Corpodetexto"/>
    <w:uiPriority w:val="99"/>
    <w:rsid w:val="00C51AD1"/>
    <w:pPr>
      <w:spacing w:after="240" w:line="240" w:lineRule="atLeast"/>
      <w:ind w:left="360" w:hanging="360"/>
      <w:jc w:val="both"/>
    </w:pPr>
    <w:rPr>
      <w:rFonts w:ascii="Garamond" w:eastAsia="Times New Roman" w:hAnsi="Garamond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1A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1AD1"/>
    <w:rPr>
      <w:sz w:val="24"/>
      <w:szCs w:val="24"/>
    </w:rPr>
  </w:style>
  <w:style w:type="paragraph" w:styleId="Listadecontinuao">
    <w:name w:val="List Continue"/>
    <w:basedOn w:val="Normal"/>
    <w:uiPriority w:val="99"/>
    <w:unhideWhenUsed/>
    <w:rsid w:val="00C51AD1"/>
    <w:pPr>
      <w:spacing w:after="120"/>
      <w:ind w:left="283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710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10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2E2E-5272-451E-8DD2-314264DD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 Chiappa</dc:creator>
  <cp:lastModifiedBy>Usuario</cp:lastModifiedBy>
  <cp:revision>2</cp:revision>
  <dcterms:created xsi:type="dcterms:W3CDTF">2016-10-13T19:04:00Z</dcterms:created>
  <dcterms:modified xsi:type="dcterms:W3CDTF">2016-10-13T19:04:00Z</dcterms:modified>
</cp:coreProperties>
</file>